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C8" w:rsidRDefault="00506055" w:rsidP="004050EC">
      <w:pPr>
        <w:shd w:val="clear" w:color="auto" w:fill="FFFFFF"/>
        <w:spacing w:before="15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6pt;height:221.4pt" fillcolor="#06c" strokecolor="#9cf" strokeweight="1.5pt">
            <v:fill r:id="rId5" o:title=""/>
            <v:stroke r:id="rId5" o:title=""/>
            <v:shadow on="t" color="#900"/>
            <v:textpath style="font-family:&quot;Impact&quot;;v-text-kern:t" trim="t" fitpath="t" string="&#10;Консультация &#10;«Развитие речи старших &#10;дошкольников»&#10;"/>
          </v:shape>
        </w:pict>
      </w:r>
    </w:p>
    <w:p w:rsidR="00177A62" w:rsidRDefault="00177A62" w:rsidP="004050EC">
      <w:pPr>
        <w:shd w:val="clear" w:color="auto" w:fill="FFFFFF"/>
        <w:spacing w:before="150"/>
        <w:jc w:val="center"/>
        <w:outlineLvl w:val="0"/>
        <w:rPr>
          <w:rFonts w:ascii="Times New Roman" w:eastAsia="Times New Roman" w:hAnsi="Times New Roman" w:cs="Times New Roman"/>
          <w:color w:val="00B0F0"/>
          <w:kern w:val="36"/>
          <w:sz w:val="28"/>
          <w:szCs w:val="28"/>
          <w:lang w:eastAsia="ru-RU"/>
        </w:rPr>
      </w:pPr>
    </w:p>
    <w:p w:rsidR="004050EC" w:rsidRDefault="004050EC" w:rsidP="00177A62">
      <w:pPr>
        <w:shd w:val="clear" w:color="auto" w:fill="FFFFFF"/>
        <w:spacing w:before="150"/>
        <w:jc w:val="right"/>
        <w:outlineLvl w:val="0"/>
        <w:rPr>
          <w:rFonts w:ascii="Times New Roman" w:eastAsia="Times New Roman" w:hAnsi="Times New Roman" w:cs="Times New Roman"/>
          <w:color w:val="00B0F0"/>
          <w:kern w:val="36"/>
          <w:sz w:val="28"/>
          <w:szCs w:val="28"/>
          <w:lang w:eastAsia="ru-RU"/>
        </w:rPr>
      </w:pPr>
    </w:p>
    <w:p w:rsidR="004050EC" w:rsidRDefault="009725F8" w:rsidP="00177A62">
      <w:pPr>
        <w:shd w:val="clear" w:color="auto" w:fill="FFFFFF"/>
        <w:spacing w:before="150"/>
        <w:jc w:val="right"/>
        <w:outlineLvl w:val="0"/>
        <w:rPr>
          <w:rFonts w:ascii="Times New Roman" w:eastAsia="Times New Roman" w:hAnsi="Times New Roman" w:cs="Times New Roman"/>
          <w:color w:val="00B0F0"/>
          <w:kern w:val="36"/>
          <w:sz w:val="28"/>
          <w:szCs w:val="28"/>
          <w:lang w:eastAsia="ru-RU"/>
        </w:rPr>
      </w:pPr>
      <w:r w:rsidRPr="009725F8">
        <w:rPr>
          <w:rFonts w:ascii="Times New Roman" w:eastAsia="Times New Roman" w:hAnsi="Times New Roman" w:cs="Times New Roman"/>
          <w:noProof/>
          <w:color w:val="00B0F0"/>
          <w:kern w:val="36"/>
          <w:sz w:val="28"/>
          <w:szCs w:val="28"/>
          <w:lang w:eastAsia="ru-RU"/>
        </w:rPr>
        <w:drawing>
          <wp:inline distT="0" distB="0" distL="0" distR="0">
            <wp:extent cx="5575935" cy="4181951"/>
            <wp:effectExtent l="0" t="0" r="0" b="0"/>
            <wp:docPr id="1" name="Рисунок 1" descr="C:\Users\ЖАРАДАТ\Desktop\ЗАЛИНА\для Залины\фото2\20160321_11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РАДАТ\Desktop\ЗАЛИНА\для Залины\фото2\20160321_110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218" cy="418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EC" w:rsidRDefault="004050EC" w:rsidP="00177A62">
      <w:pPr>
        <w:shd w:val="clear" w:color="auto" w:fill="FFFFFF"/>
        <w:spacing w:before="150"/>
        <w:jc w:val="right"/>
        <w:outlineLvl w:val="0"/>
        <w:rPr>
          <w:rFonts w:ascii="Times New Roman" w:eastAsia="Times New Roman" w:hAnsi="Times New Roman" w:cs="Times New Roman"/>
          <w:color w:val="00B0F0"/>
          <w:kern w:val="36"/>
          <w:sz w:val="28"/>
          <w:szCs w:val="28"/>
          <w:lang w:eastAsia="ru-RU"/>
        </w:rPr>
      </w:pPr>
    </w:p>
    <w:p w:rsidR="004050EC" w:rsidRDefault="004050EC" w:rsidP="00105CC8">
      <w:pPr>
        <w:shd w:val="clear" w:color="auto" w:fill="FFFFFF"/>
        <w:spacing w:before="150"/>
        <w:outlineLvl w:val="0"/>
        <w:rPr>
          <w:rFonts w:ascii="Times New Roman" w:eastAsia="Times New Roman" w:hAnsi="Times New Roman" w:cs="Times New Roman"/>
          <w:color w:val="00B0F0"/>
          <w:kern w:val="36"/>
          <w:sz w:val="28"/>
          <w:szCs w:val="28"/>
          <w:lang w:eastAsia="ru-RU"/>
        </w:rPr>
      </w:pPr>
    </w:p>
    <w:p w:rsidR="004050EC" w:rsidRPr="00105CC8" w:rsidRDefault="009725F8" w:rsidP="004050EC">
      <w:pPr>
        <w:rPr>
          <w:rFonts w:ascii="Times New Roman" w:hAnsi="Times New Roman" w:cs="Times New Roman"/>
          <w:b/>
          <w:color w:val="7030A0"/>
          <w:sz w:val="32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                       </w:t>
      </w:r>
      <w:r w:rsidR="004050EC" w:rsidRPr="00105CC8">
        <w:rPr>
          <w:rFonts w:ascii="Times New Roman" w:hAnsi="Times New Roman" w:cs="Times New Roman"/>
          <w:b/>
          <w:color w:val="7030A0"/>
          <w:sz w:val="32"/>
          <w:szCs w:val="28"/>
        </w:rPr>
        <w:t xml:space="preserve">Воспитатель: </w:t>
      </w:r>
      <w:proofErr w:type="spellStart"/>
      <w:r w:rsidR="004050EC" w:rsidRPr="00105CC8">
        <w:rPr>
          <w:rFonts w:ascii="Times New Roman" w:hAnsi="Times New Roman" w:cs="Times New Roman"/>
          <w:b/>
          <w:color w:val="7030A0"/>
          <w:sz w:val="32"/>
          <w:szCs w:val="28"/>
        </w:rPr>
        <w:t>Гациева</w:t>
      </w:r>
      <w:proofErr w:type="spellEnd"/>
      <w:r w:rsidR="004050EC" w:rsidRPr="00105CC8">
        <w:rPr>
          <w:rFonts w:ascii="Times New Roman" w:hAnsi="Times New Roman" w:cs="Times New Roman"/>
          <w:b/>
          <w:color w:val="7030A0"/>
          <w:sz w:val="32"/>
          <w:szCs w:val="28"/>
        </w:rPr>
        <w:t xml:space="preserve"> З.З.</w:t>
      </w:r>
    </w:p>
    <w:p w:rsidR="004050EC" w:rsidRPr="00105CC8" w:rsidRDefault="005B5DD5" w:rsidP="004050EC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  <w:szCs w:val="28"/>
        </w:rPr>
      </w:pPr>
      <w:r>
        <w:rPr>
          <w:rFonts w:ascii="Times New Roman" w:hAnsi="Times New Roman" w:cs="Times New Roman"/>
          <w:b/>
          <w:color w:val="7030A0"/>
          <w:sz w:val="32"/>
          <w:szCs w:val="28"/>
        </w:rPr>
        <w:t xml:space="preserve">      </w:t>
      </w:r>
      <w:r w:rsidR="004050EC" w:rsidRPr="00105CC8">
        <w:rPr>
          <w:rFonts w:ascii="Times New Roman" w:hAnsi="Times New Roman" w:cs="Times New Roman"/>
          <w:b/>
          <w:color w:val="7030A0"/>
          <w:sz w:val="32"/>
          <w:szCs w:val="28"/>
        </w:rPr>
        <w:t>ГБДОУ «Детский сад № 5 «</w:t>
      </w:r>
      <w:proofErr w:type="spellStart"/>
      <w:r w:rsidR="004050EC" w:rsidRPr="00105CC8">
        <w:rPr>
          <w:rFonts w:ascii="Times New Roman" w:hAnsi="Times New Roman" w:cs="Times New Roman"/>
          <w:b/>
          <w:color w:val="7030A0"/>
          <w:sz w:val="32"/>
          <w:szCs w:val="28"/>
        </w:rPr>
        <w:t>Хадижа</w:t>
      </w:r>
      <w:proofErr w:type="spellEnd"/>
      <w:r w:rsidR="004050EC" w:rsidRPr="00105CC8">
        <w:rPr>
          <w:rFonts w:ascii="Times New Roman" w:hAnsi="Times New Roman" w:cs="Times New Roman"/>
          <w:b/>
          <w:color w:val="7030A0"/>
          <w:sz w:val="32"/>
          <w:szCs w:val="28"/>
        </w:rPr>
        <w:t xml:space="preserve">»  </w:t>
      </w:r>
    </w:p>
    <w:p w:rsidR="004050EC" w:rsidRDefault="004050EC" w:rsidP="004050EC">
      <w:pPr>
        <w:shd w:val="clear" w:color="auto" w:fill="FFFFFF"/>
        <w:spacing w:before="150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105CC8" w:rsidRPr="00105CC8" w:rsidRDefault="00105CC8" w:rsidP="004050EC">
      <w:pPr>
        <w:shd w:val="clear" w:color="auto" w:fill="FFFFFF"/>
        <w:spacing w:before="150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</w:pPr>
    </w:p>
    <w:p w:rsidR="00177A62" w:rsidRPr="004050EC" w:rsidRDefault="009725F8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A62"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развитие речи дошкольника одна из самых сложных задач дошкольного образования. Родители уделяют особое внимание обучению чтению при подготовке к школе и совершенно неоправданно забывают о развитии связной речи ребенка. В задачи развития речи входит формирование словаря и грамматически правильной речи, развитие связной речи, воспитание звуковой культуры речи, ознакомление с художественной литературой.</w:t>
      </w:r>
    </w:p>
    <w:p w:rsidR="00177A62" w:rsidRPr="004050EC" w:rsidRDefault="009725F8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A62"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5-7 лет проявляет познав</w:t>
      </w:r>
      <w:r w:rsid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ательную активность в общении со</w:t>
      </w:r>
      <w:r w:rsidR="00177A62"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делится знаниями, задает вопросы, приводит свои аргументы. Активно участвует в коллективных обсуждениях, имеет свое мнение и умеет принять позицию собеседника. Имеет достаточный словарный запас. Пользуется обобщающими словами и понятиями. Правильно использует грамматические обороты. Устная речь содержательна, эмоциональна, выразительна фонетически и грамматически правильна. Самостоятельно пересказывает, сочиняет небольшие рассказы и сказки. Проявляет интерес к литературе, понимает идею произведения, авторское отношение к героям. Отвечает на вопросы по содержанию литературного произведения, устанавливает причинные связи. Проявляет внимание к языку литературного произведения. Различает основные жанры: стихотворение, сказка, рассказ, имеет представления о некоторых их особенностях. Владеет звуковым анализом слов.</w:t>
      </w:r>
    </w:p>
    <w:p w:rsidR="00177A62" w:rsidRPr="004050EC" w:rsidRDefault="009725F8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A62"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Бывает, что ребенок имеет ограниченный словарный запас, у него наблюдается расхождение объема активного и пассивного словаря, нечеткие представления о родовых отношениях, трудности в дифференциации таких понятий, как «овощи - фрукты», «дикие - домашние животные», различия в объяснении значения существительных, прилагательных и глаголов. Несформированность грамматических представлений (трудности словоизменения, согласования прилагательного с существительным в косвенных падежах, правильного употребления падежных и родовых окончаний и т. д.) у дошкольников в дальнейшем ведет к трудностям в овладении письменной речью в школе. Особое значение родителей в исправлении речевой патологии заключается в развитии речевых умений и навыков в свободном речевом общении – во время игр, прогулок, походов в магазин, рынок и т. д., т. е. в повседневной жизни. Основная задача старшего дошкольного возраста – это формирование связной речи, овладение диалогической речью: умение строить диалог (спросить, ответить, объяснить, попросить, подать реплику, поддержать, используя разнообразные языковые средства в соответствии с ситуацией; умение выслушивать собеседника, задавать вопросы, отвечать в зависимости от окружающего контекста; уметь использовать нормы и правила речевого этикета. Овладение монологической речью: умение строить высказывания разных типов: описание, повествование, рассуждение; ознакомление с построением развернутого высказывания, формируя элементарные знания о структуре текста (начало, середина, конец) и представления о способах </w:t>
      </w:r>
      <w:r w:rsidR="00177A62"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связи между предложениями и структурными частями высказывания. Развитие умения раскрывать тему и основную мысль высказывания, умение озаглавить текст.</w:t>
      </w:r>
    </w:p>
    <w:p w:rsidR="00156649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дошкольного возраста предполагается, что дети: </w:t>
      </w:r>
    </w:p>
    <w:p w:rsidR="00156649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свободно вступают в разговоры со взрослыми и детьми, отвечая на вопросы, дают аргументированный ответ; </w:t>
      </w:r>
    </w:p>
    <w:p w:rsidR="00156649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пересказывают небольшое литературное произведение, составляют рассказ о предмете, по картинке, сюжетной картине, рассказ из личного опыта; </w:t>
      </w:r>
    </w:p>
    <w:p w:rsidR="006D6F75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употребляют в речи синонимы, антонимы, омонимы;</w:t>
      </w:r>
    </w:p>
    <w:p w:rsidR="00156649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дифференцируют обобщающие понятия (дикие и домашние животные; столовая, кухонная посуда и т. п.);</w:t>
      </w:r>
    </w:p>
    <w:p w:rsidR="006D6F75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образовывают название домашних животных;</w:t>
      </w:r>
    </w:p>
    <w:p w:rsidR="00156649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образовывают различные формы повелительного наклонения; 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употребляют все части речи, сложные предложения разных видов.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Особенное внимание хочется уделить наиболее часто допускаемым ошибкам в речи дошкольников и дидактическим играм, способствующим устранению частых ошибок.</w:t>
      </w:r>
    </w:p>
    <w:p w:rsidR="00177A62" w:rsidRPr="004050EC" w:rsidRDefault="00177A62" w:rsidP="006D6F75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прилагательных «Назови, кака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я? (из чего сделана), например, и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грушка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дерева – деревянная, из пластмассы – пластмассовая и.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из соломы – соломенный,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кирпича – кирпичный и.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Шапка из меха – меховая,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шерсти – шерстяная и.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относительных </w:t>
      </w:r>
      <w:r w:rsidR="00AD6BEE"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прилагательных, например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 из помидоров – томатный, </w:t>
      </w:r>
      <w:r w:rsidR="006D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огурцов </w:t>
      </w:r>
      <w:r w:rsidR="009B06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огуречный</w:t>
      </w:r>
      <w:r w:rsidR="009B0633">
        <w:rPr>
          <w:rFonts w:ascii="Times New Roman" w:eastAsia="Times New Roman" w:hAnsi="Times New Roman" w:cs="Times New Roman"/>
          <w:sz w:val="28"/>
          <w:szCs w:val="28"/>
          <w:lang w:eastAsia="ru-RU"/>
        </w:rPr>
        <w:t>; д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</w:t>
      </w:r>
      <w:r w:rsidR="0015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яблоками – яблоневое, 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566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грушам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– грушевое и. т. д.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Хлеб из ржи 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–ржаной хлеб, варенье из вишни </w:t>
      </w:r>
      <w:r w:rsidR="009B06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вишневое; м</w:t>
      </w:r>
      <w:bookmarkStart w:id="0" w:name="_GoBack"/>
      <w:bookmarkEnd w:id="0"/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олоко у коровы – коровье, каша</w:t>
      </w:r>
      <w:r w:rsidR="0015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гречки – гречневая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т. д.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существительных с уменьшительно-ласкательным суффиксом «Назо</w:t>
      </w:r>
      <w:r w:rsidR="009B0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ласково», например, д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ождь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дождик, лужа – лужица, ветер – ветеро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>к, туча – тучка, г</w:t>
      </w:r>
      <w:r w:rsidR="0015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рач – </w:t>
      </w:r>
      <w:r w:rsidR="009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грачонок</w:t>
      </w:r>
      <w:r w:rsidR="0015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аист – </w:t>
      </w:r>
      <w:r w:rsidR="00156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аистенок</w:t>
      </w:r>
      <w:r w:rsidR="0067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существительных в единственном и множественном числе с уменьшительно-ласкательными суффиксами</w:t>
      </w:r>
      <w:r w:rsidR="006D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кого – кто?»</w:t>
      </w:r>
      <w:r w:rsidR="006D6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у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белки – бельчонок, 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белки –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бельчата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т. д.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множественного числа существительных в родительном падеже «Один – много» или «Чего нет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="00E86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г</w:t>
      </w:r>
      <w:r w:rsidR="00AD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рач – грачей, птица – птиц и. т. д.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помидоров, баклажанов, перцев, кабачков, тыкв, моркови. Нет подсолнечника, ржи, зерна, колоса, овса, ячменя, гречихи, комбайна.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прилага</w:t>
      </w:r>
      <w:r w:rsidR="00E86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в сравнительной степени, например, в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ысокий – выше, широкий – шире, красивый – красивее, мягкий – мягче, удобный – удобнее, тонкий – тоньше, низкий – ниже, медленный – медленнее. Образование наречий «Назови по образцу»</w:t>
      </w:r>
      <w:r w:rsidR="00E86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т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еплый – тепло, </w:t>
      </w:r>
      <w:r w:rsidR="00E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удобный –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</w:t>
      </w:r>
      <w:r w:rsidR="00E8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т. д. 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антонимов «Скажи наоборот»</w:t>
      </w:r>
      <w:r w:rsidR="00E86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эта улица узкая, а эта широкая и. т. д.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 существительных множественного числа в именительном и родительном падежах «Посчитай»</w:t>
      </w:r>
      <w:r w:rsidR="006E36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о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котлета – две котлеты – пять котлет. Один пирог – два пирога – пять пирогов…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существительных с личными местоимениями</w:t>
      </w:r>
      <w:r w:rsidR="006E36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</w:t>
      </w:r>
      <w:r w:rsidR="00023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оя – лоджия, рама, форто</w:t>
      </w:r>
      <w:r w:rsidR="00023342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чка, лестница, крыша; м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– этаж, дом, подъезд, балкон.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соответствующего пон</w:t>
      </w:r>
      <w:r w:rsidR="0018307C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«Подбери признаки (Какая? К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</w:t>
      </w:r>
      <w:r w:rsidR="0018307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30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о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ткрытка – поздравительная, пр</w:t>
      </w:r>
      <w:r w:rsidR="001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аздничная, красочная, красивая; ж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 – красивый, яркий, красочный, блес</w:t>
      </w:r>
      <w:r w:rsidR="00023342">
        <w:rPr>
          <w:rFonts w:ascii="Times New Roman" w:eastAsia="Times New Roman" w:hAnsi="Times New Roman" w:cs="Times New Roman"/>
          <w:sz w:val="28"/>
          <w:szCs w:val="28"/>
          <w:lang w:eastAsia="ru-RU"/>
        </w:rPr>
        <w:t>тящий, деловой, развлекательный.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3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лассификация понятий «Четвертый лишний»</w:t>
      </w:r>
      <w:r w:rsidR="001830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клен, рябина, ель, осина (ель</w:t>
      </w:r>
      <w:r w:rsidR="00023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лишнее слово).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однокоренных слов «Подобрать родственные слова»</w:t>
      </w:r>
      <w:r w:rsidR="007E73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х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 – хлебный, хлебница, хлебушек, нахлебница, хлеборезка, хлебозавод. Поиск соответствующего понятия «Чей, чьи»</w:t>
      </w:r>
      <w:r w:rsidR="007E73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у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медведя лапы – </w:t>
      </w:r>
      <w:r w:rsidR="009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медвежьи, морда медвежья, хвост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, шерсть.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монолога, развитие умения сравнивать понятия «Чем похожи и не похожи?»</w:t>
      </w:r>
      <w:r w:rsidR="007E73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л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ед и снег, лед и стекло, лед и зеркало, снег и вата. Поиск соответствующего понятия «Закончи предложение»</w:t>
      </w:r>
      <w:r w:rsidR="007E73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з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имой реки и озера покрываются гладким, прозрачным, блестящим… (льдом)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логической ошибки (нарушение причинно-следственных связей) «Найди ошибку», придумай предложение правильно Река замерзла, потому что дети взяли коньки.</w:t>
      </w:r>
    </w:p>
    <w:p w:rsidR="00177A62" w:rsidRPr="004050EC" w:rsidRDefault="00177A62" w:rsidP="009725F8">
      <w:pPr>
        <w:ind w:left="284" w:right="-568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подобные игры можно играть с ребенком по</w:t>
      </w:r>
      <w:r w:rsidR="007E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лексическим темам: «Игрушки», «Овощи, фрукты, ягоды», «Птицы», «Животные», «Времена года», «Д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меб</w:t>
      </w:r>
      <w:r w:rsidR="007E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ель, посуда, электроприборы», «Одежда», «Город», «Профессии», «Транспорт», «Растения» </w:t>
      </w:r>
      <w:proofErr w:type="gramStart"/>
      <w:r w:rsidR="007E7300">
        <w:rPr>
          <w:rFonts w:ascii="Times New Roman" w:eastAsia="Times New Roman" w:hAnsi="Times New Roman" w:cs="Times New Roman"/>
          <w:sz w:val="28"/>
          <w:szCs w:val="28"/>
          <w:lang w:eastAsia="ru-RU"/>
        </w:rPr>
        <w:t>и  «</w:t>
      </w:r>
      <w:proofErr w:type="gramEnd"/>
      <w:r w:rsidR="007E730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еревья</w:t>
      </w:r>
      <w:r w:rsidR="009725F8" w:rsidRPr="004050E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C773D" w:rsidRPr="004050EC" w:rsidRDefault="001C773D" w:rsidP="009725F8">
      <w:pPr>
        <w:ind w:left="284" w:right="-568"/>
        <w:rPr>
          <w:rFonts w:ascii="Times New Roman" w:hAnsi="Times New Roman" w:cs="Times New Roman"/>
          <w:sz w:val="28"/>
          <w:szCs w:val="28"/>
        </w:rPr>
      </w:pPr>
    </w:p>
    <w:sectPr w:rsidR="001C773D" w:rsidRPr="004050EC" w:rsidSect="009725F8">
      <w:pgSz w:w="11906" w:h="16838"/>
      <w:pgMar w:top="1134" w:right="1700" w:bottom="992" w:left="1276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77A62"/>
    <w:rsid w:val="00023342"/>
    <w:rsid w:val="00066841"/>
    <w:rsid w:val="000E3F86"/>
    <w:rsid w:val="00105CC8"/>
    <w:rsid w:val="00113431"/>
    <w:rsid w:val="00156649"/>
    <w:rsid w:val="00177A62"/>
    <w:rsid w:val="0018307C"/>
    <w:rsid w:val="001C773D"/>
    <w:rsid w:val="004050EC"/>
    <w:rsid w:val="004A500A"/>
    <w:rsid w:val="00506055"/>
    <w:rsid w:val="00593B7F"/>
    <w:rsid w:val="005B5DD5"/>
    <w:rsid w:val="00663A15"/>
    <w:rsid w:val="00675534"/>
    <w:rsid w:val="006D6F75"/>
    <w:rsid w:val="006E3623"/>
    <w:rsid w:val="007E7300"/>
    <w:rsid w:val="009725F8"/>
    <w:rsid w:val="009B0633"/>
    <w:rsid w:val="009D2CF2"/>
    <w:rsid w:val="00AD6BEE"/>
    <w:rsid w:val="00CD0214"/>
    <w:rsid w:val="00CF5FF9"/>
    <w:rsid w:val="00D31A7B"/>
    <w:rsid w:val="00E8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CE8E"/>
  <w15:docId w15:val="{DEBF9D4A-4521-4961-97D5-6145E96E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3D"/>
  </w:style>
  <w:style w:type="paragraph" w:styleId="1">
    <w:name w:val="heading 1"/>
    <w:basedOn w:val="a"/>
    <w:link w:val="10"/>
    <w:uiPriority w:val="9"/>
    <w:qFormat/>
    <w:rsid w:val="00177A6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77A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A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10F4-AD89-4304-B293-1B41836F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ноут</cp:lastModifiedBy>
  <cp:revision>9</cp:revision>
  <dcterms:created xsi:type="dcterms:W3CDTF">2019-10-03T06:52:00Z</dcterms:created>
  <dcterms:modified xsi:type="dcterms:W3CDTF">2019-10-13T17:19:00Z</dcterms:modified>
</cp:coreProperties>
</file>